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D58" w:rsidRPr="00FE5FE0" w:rsidRDefault="001B1AEE" w:rsidP="00A344C8">
      <w:pPr>
        <w:jc w:val="center"/>
        <w:rPr>
          <w:rFonts w:ascii="宋体" w:eastAsia="宋体" w:hAnsi="宋体"/>
          <w:sz w:val="32"/>
          <w:szCs w:val="32"/>
        </w:rPr>
      </w:pPr>
      <w:r w:rsidRPr="00FE5FE0">
        <w:rPr>
          <w:rFonts w:ascii="宋体" w:eastAsia="宋体" w:hAnsi="宋体" w:hint="eastAsia"/>
          <w:sz w:val="32"/>
          <w:szCs w:val="32"/>
        </w:rPr>
        <w:t>信托项目服务费用确认单</w:t>
      </w:r>
    </w:p>
    <w:p w:rsidR="001B1AEE" w:rsidRDefault="00FE5FE0" w:rsidP="00A344C8">
      <w:pPr>
        <w:jc w:val="center"/>
        <w:rPr>
          <w:rFonts w:ascii="宋体" w:eastAsia="宋体" w:hAnsi="宋体"/>
          <w:sz w:val="32"/>
          <w:szCs w:val="32"/>
        </w:rPr>
      </w:pPr>
      <w:r w:rsidRPr="00FE5FE0">
        <w:rPr>
          <w:rFonts w:ascii="宋体" w:eastAsia="宋体" w:hAnsi="宋体" w:hint="eastAsia"/>
          <w:sz w:val="32"/>
          <w:szCs w:val="32"/>
        </w:rPr>
        <w:t>（</w:t>
      </w:r>
      <w:r w:rsidRPr="00FE5FE0">
        <w:rPr>
          <w:rFonts w:ascii="宋体" w:eastAsia="宋体" w:hAnsi="宋体"/>
          <w:sz w:val="32"/>
          <w:szCs w:val="32"/>
        </w:rPr>
        <w:t>2018年第一季度</w:t>
      </w:r>
      <w:r w:rsidRPr="00FE5FE0">
        <w:rPr>
          <w:rFonts w:ascii="宋体" w:eastAsia="宋体" w:hAnsi="宋体" w:hint="eastAsia"/>
          <w:sz w:val="32"/>
          <w:szCs w:val="32"/>
        </w:rPr>
        <w:t>）</w:t>
      </w:r>
    </w:p>
    <w:p w:rsidR="00FE5FE0" w:rsidRPr="00FE5FE0" w:rsidRDefault="00791875" w:rsidP="00F02293">
      <w:pPr>
        <w:jc w:val="right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BJ</w:t>
      </w:r>
      <w:r w:rsidR="00AA3ECF">
        <w:rPr>
          <w:rFonts w:ascii="宋体" w:eastAsia="宋体" w:hAnsi="宋体" w:hint="eastAsia"/>
          <w:sz w:val="32"/>
          <w:szCs w:val="32"/>
        </w:rPr>
        <w:t>KZ</w:t>
      </w:r>
      <w:r>
        <w:rPr>
          <w:rFonts w:ascii="宋体" w:eastAsia="宋体" w:hAnsi="宋体" w:hint="eastAsia"/>
          <w:sz w:val="32"/>
          <w:szCs w:val="32"/>
        </w:rPr>
        <w:t>-2018-Q1-1</w:t>
      </w:r>
    </w:p>
    <w:p w:rsidR="00080A73" w:rsidRDefault="00AE5E7D" w:rsidP="009F63E0">
      <w:pPr>
        <w:ind w:firstLine="645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根据</w:t>
      </w:r>
      <w:r w:rsidR="005D7F83">
        <w:rPr>
          <w:rFonts w:ascii="宋体" w:eastAsia="宋体" w:hAnsi="宋体" w:hint="eastAsia"/>
          <w:sz w:val="32"/>
          <w:szCs w:val="32"/>
        </w:rPr>
        <w:t>甲方与乙方</w:t>
      </w:r>
      <w:r>
        <w:rPr>
          <w:rFonts w:ascii="宋体" w:eastAsia="宋体" w:hAnsi="宋体" w:hint="eastAsia"/>
          <w:sz w:val="32"/>
          <w:szCs w:val="32"/>
        </w:rPr>
        <w:t>于2</w:t>
      </w:r>
      <w:r>
        <w:rPr>
          <w:rFonts w:ascii="宋体" w:eastAsia="宋体" w:hAnsi="宋体"/>
          <w:sz w:val="32"/>
          <w:szCs w:val="32"/>
        </w:rPr>
        <w:t>017</w:t>
      </w:r>
      <w:r>
        <w:rPr>
          <w:rFonts w:ascii="宋体" w:eastAsia="宋体" w:hAnsi="宋体" w:hint="eastAsia"/>
          <w:sz w:val="32"/>
          <w:szCs w:val="32"/>
        </w:rPr>
        <w:t>年1</w:t>
      </w:r>
      <w:r>
        <w:rPr>
          <w:rFonts w:ascii="宋体" w:eastAsia="宋体" w:hAnsi="宋体"/>
          <w:sz w:val="32"/>
          <w:szCs w:val="32"/>
        </w:rPr>
        <w:t>2</w:t>
      </w:r>
      <w:r w:rsidRPr="00E53D58">
        <w:rPr>
          <w:rFonts w:ascii="宋体" w:eastAsia="宋体" w:hAnsi="宋体" w:hint="eastAsia"/>
          <w:sz w:val="32"/>
          <w:szCs w:val="32"/>
        </w:rPr>
        <w:t>月签署的《</w:t>
      </w:r>
      <w:r w:rsidR="002E15F5" w:rsidRPr="00C41589">
        <w:rPr>
          <w:rFonts w:ascii="宋体" w:eastAsia="宋体" w:hAnsi="宋体"/>
          <w:sz w:val="32"/>
          <w:szCs w:val="32"/>
        </w:rPr>
        <w:t>评估及尽调业务合作框架协议</w:t>
      </w:r>
      <w:r w:rsidRPr="00E53D58">
        <w:rPr>
          <w:rFonts w:ascii="宋体" w:eastAsia="宋体" w:hAnsi="宋体" w:hint="eastAsia"/>
          <w:sz w:val="32"/>
          <w:szCs w:val="32"/>
        </w:rPr>
        <w:t>》，</w:t>
      </w:r>
      <w:r w:rsidR="002A4BD0" w:rsidRPr="00FE5FE0">
        <w:rPr>
          <w:rFonts w:ascii="宋体" w:eastAsia="宋体" w:hAnsi="宋体" w:hint="eastAsia"/>
          <w:sz w:val="32"/>
          <w:szCs w:val="32"/>
        </w:rPr>
        <w:t>现双方确认2</w:t>
      </w:r>
      <w:r w:rsidR="002A4BD0" w:rsidRPr="00FE5FE0">
        <w:rPr>
          <w:rFonts w:ascii="宋体" w:eastAsia="宋体" w:hAnsi="宋体"/>
          <w:sz w:val="32"/>
          <w:szCs w:val="32"/>
        </w:rPr>
        <w:t>018</w:t>
      </w:r>
      <w:r w:rsidR="002A4BD0" w:rsidRPr="00FE5FE0">
        <w:rPr>
          <w:rFonts w:ascii="宋体" w:eastAsia="宋体" w:hAnsi="宋体" w:hint="eastAsia"/>
          <w:sz w:val="32"/>
          <w:szCs w:val="32"/>
        </w:rPr>
        <w:t>年第一季度</w:t>
      </w:r>
      <w:r w:rsidR="009F63E0">
        <w:rPr>
          <w:rFonts w:ascii="宋体" w:eastAsia="宋体" w:hAnsi="宋体" w:hint="eastAsia"/>
          <w:sz w:val="32"/>
          <w:szCs w:val="32"/>
        </w:rPr>
        <w:t>甲方因</w:t>
      </w:r>
      <w:r w:rsidR="002A4BD0" w:rsidRPr="00FE5FE0">
        <w:rPr>
          <w:rFonts w:ascii="宋体" w:eastAsia="宋体" w:hAnsi="宋体" w:hint="eastAsia"/>
          <w:sz w:val="32"/>
          <w:szCs w:val="32"/>
        </w:rPr>
        <w:t>乙方提供</w:t>
      </w:r>
      <w:r w:rsidR="00C50275">
        <w:rPr>
          <w:rFonts w:ascii="宋体" w:eastAsia="宋体" w:hAnsi="宋体" w:hint="eastAsia"/>
          <w:sz w:val="32"/>
          <w:szCs w:val="32"/>
        </w:rPr>
        <w:t>评估及尽调服务</w:t>
      </w:r>
      <w:r w:rsidR="009F63E0">
        <w:rPr>
          <w:rFonts w:ascii="宋体" w:eastAsia="宋体" w:hAnsi="宋体" w:hint="eastAsia"/>
          <w:sz w:val="32"/>
          <w:szCs w:val="32"/>
        </w:rPr>
        <w:t>应向乙方支付的</w:t>
      </w:r>
      <w:r w:rsidR="002A4BD0" w:rsidRPr="00FE5FE0">
        <w:rPr>
          <w:rFonts w:ascii="宋体" w:eastAsia="宋体" w:hAnsi="宋体" w:hint="eastAsia"/>
          <w:sz w:val="32"/>
          <w:szCs w:val="32"/>
        </w:rPr>
        <w:t>费用总额</w:t>
      </w:r>
      <w:r w:rsidR="002A4BD0" w:rsidRPr="002322FA">
        <w:rPr>
          <w:rFonts w:ascii="宋体" w:eastAsia="宋体" w:hAnsi="宋体" w:hint="eastAsia"/>
          <w:sz w:val="32"/>
          <w:szCs w:val="32"/>
        </w:rPr>
        <w:t>为</w:t>
      </w:r>
      <w:r w:rsidR="00080A73" w:rsidRPr="002322FA">
        <w:rPr>
          <w:rFonts w:ascii="宋体" w:eastAsia="宋体" w:hAnsi="宋体" w:hint="eastAsia"/>
          <w:sz w:val="32"/>
          <w:szCs w:val="32"/>
        </w:rPr>
        <w:t>￥</w:t>
      </w:r>
      <w:r w:rsidR="002E15F5">
        <w:rPr>
          <w:rFonts w:ascii="宋体" w:eastAsia="宋体" w:hAnsi="宋体" w:hint="eastAsia"/>
          <w:sz w:val="32"/>
          <w:szCs w:val="32"/>
        </w:rPr>
        <w:t>37</w:t>
      </w:r>
      <w:r w:rsidR="002E15F5" w:rsidRPr="002322FA">
        <w:rPr>
          <w:rFonts w:ascii="宋体" w:eastAsia="宋体" w:hAnsi="宋体"/>
          <w:sz w:val="32"/>
          <w:szCs w:val="32"/>
        </w:rPr>
        <w:t>5,000.00</w:t>
      </w:r>
      <w:r w:rsidR="002E15F5" w:rsidRPr="002322FA">
        <w:rPr>
          <w:rFonts w:ascii="宋体" w:eastAsia="宋体" w:hAnsi="宋体" w:hint="eastAsia"/>
          <w:sz w:val="32"/>
          <w:szCs w:val="32"/>
        </w:rPr>
        <w:t>元（大写：人民币</w:t>
      </w:r>
      <w:r w:rsidR="002E15F5">
        <w:rPr>
          <w:rFonts w:ascii="宋体" w:eastAsia="宋体" w:hAnsi="宋体" w:hint="eastAsia"/>
          <w:sz w:val="32"/>
          <w:szCs w:val="32"/>
        </w:rPr>
        <w:t>叁拾柒</w:t>
      </w:r>
      <w:r w:rsidR="002E15F5" w:rsidRPr="002322FA">
        <w:rPr>
          <w:rFonts w:ascii="宋体" w:eastAsia="宋体" w:hAnsi="宋体" w:hint="eastAsia"/>
          <w:sz w:val="32"/>
          <w:szCs w:val="32"/>
        </w:rPr>
        <w:t>万伍仟元整）</w:t>
      </w:r>
      <w:r w:rsidRPr="002322FA">
        <w:rPr>
          <w:rFonts w:ascii="宋体" w:eastAsia="宋体" w:hAnsi="宋体" w:hint="eastAsia"/>
          <w:sz w:val="32"/>
          <w:szCs w:val="32"/>
        </w:rPr>
        <w:t>，上述</w:t>
      </w:r>
      <w:r>
        <w:rPr>
          <w:rFonts w:ascii="宋体" w:eastAsia="宋体" w:hAnsi="宋体" w:hint="eastAsia"/>
          <w:sz w:val="32"/>
          <w:szCs w:val="32"/>
        </w:rPr>
        <w:t>费用包括附件1所列示</w:t>
      </w:r>
      <w:r w:rsidR="00CC48A7">
        <w:rPr>
          <w:rFonts w:ascii="宋体" w:eastAsia="宋体" w:hAnsi="宋体" w:hint="eastAsia"/>
          <w:sz w:val="32"/>
          <w:szCs w:val="32"/>
        </w:rPr>
        <w:t>的全部项目</w:t>
      </w:r>
      <w:r w:rsidR="00080A73" w:rsidRPr="00FE5FE0">
        <w:rPr>
          <w:rFonts w:ascii="宋体" w:eastAsia="宋体" w:hAnsi="宋体" w:hint="eastAsia"/>
          <w:sz w:val="32"/>
          <w:szCs w:val="32"/>
        </w:rPr>
        <w:t>。</w:t>
      </w:r>
      <w:r w:rsidR="002737AD">
        <w:rPr>
          <w:rFonts w:ascii="宋体" w:eastAsia="宋体" w:hAnsi="宋体" w:hint="eastAsia"/>
          <w:sz w:val="32"/>
          <w:szCs w:val="32"/>
        </w:rPr>
        <w:t>实际费用支付以编号为BJ</w:t>
      </w:r>
      <w:r w:rsidR="00DA5BAA">
        <w:rPr>
          <w:rFonts w:ascii="宋体" w:eastAsia="宋体" w:hAnsi="宋体" w:hint="eastAsia"/>
          <w:sz w:val="32"/>
          <w:szCs w:val="32"/>
        </w:rPr>
        <w:t>KZ</w:t>
      </w:r>
      <w:r w:rsidR="002737AD">
        <w:rPr>
          <w:rFonts w:ascii="宋体" w:eastAsia="宋体" w:hAnsi="宋体" w:hint="eastAsia"/>
          <w:sz w:val="32"/>
          <w:szCs w:val="32"/>
        </w:rPr>
        <w:t>-2018-Q1的《</w:t>
      </w:r>
      <w:r w:rsidR="002737AD" w:rsidRPr="00B23B04">
        <w:rPr>
          <w:rFonts w:ascii="宋体" w:eastAsia="宋体" w:hAnsi="宋体" w:hint="eastAsia"/>
          <w:sz w:val="32"/>
          <w:szCs w:val="32"/>
        </w:rPr>
        <w:t>信托项目服务费用</w:t>
      </w:r>
      <w:r w:rsidR="002737AD">
        <w:rPr>
          <w:rFonts w:ascii="宋体" w:eastAsia="宋体" w:hAnsi="宋体" w:hint="eastAsia"/>
          <w:sz w:val="32"/>
          <w:szCs w:val="32"/>
        </w:rPr>
        <w:t>支付</w:t>
      </w:r>
      <w:r w:rsidR="002737AD" w:rsidRPr="00B23B04">
        <w:rPr>
          <w:rFonts w:ascii="宋体" w:eastAsia="宋体" w:hAnsi="宋体" w:hint="eastAsia"/>
          <w:sz w:val="32"/>
          <w:szCs w:val="32"/>
        </w:rPr>
        <w:t>确认单</w:t>
      </w:r>
      <w:r w:rsidR="002737AD">
        <w:rPr>
          <w:rFonts w:ascii="宋体" w:eastAsia="宋体" w:hAnsi="宋体" w:hint="eastAsia"/>
          <w:sz w:val="32"/>
          <w:szCs w:val="32"/>
        </w:rPr>
        <w:t>》约定为准</w:t>
      </w:r>
      <w:r w:rsidR="00803885">
        <w:rPr>
          <w:rFonts w:ascii="宋体" w:eastAsia="宋体" w:hAnsi="宋体" w:hint="eastAsia"/>
          <w:sz w:val="32"/>
          <w:szCs w:val="32"/>
        </w:rPr>
        <w:t>。</w:t>
      </w:r>
    </w:p>
    <w:p w:rsidR="009F63E0" w:rsidRPr="009F63E0" w:rsidRDefault="009F63E0" w:rsidP="009F63E0">
      <w:pPr>
        <w:ind w:firstLine="645"/>
        <w:rPr>
          <w:rFonts w:ascii="宋体" w:eastAsia="宋体" w:hAnsi="宋体"/>
          <w:sz w:val="32"/>
          <w:szCs w:val="32"/>
        </w:rPr>
      </w:pPr>
    </w:p>
    <w:p w:rsidR="00080A73" w:rsidRDefault="009F63E0" w:rsidP="00080A73">
      <w:pPr>
        <w:rPr>
          <w:rFonts w:ascii="宋体" w:eastAsia="宋体" w:hAnsi="宋体"/>
          <w:sz w:val="28"/>
          <w:szCs w:val="32"/>
        </w:rPr>
      </w:pPr>
      <w:r w:rsidRPr="009F63E0">
        <w:rPr>
          <w:rFonts w:ascii="宋体" w:eastAsia="宋体" w:hAnsi="宋体" w:hint="eastAsia"/>
          <w:sz w:val="28"/>
          <w:szCs w:val="32"/>
        </w:rPr>
        <w:t>附件1</w:t>
      </w:r>
      <w:r w:rsidRPr="009F63E0">
        <w:rPr>
          <w:rFonts w:ascii="宋体" w:eastAsia="宋体" w:hAnsi="宋体"/>
          <w:sz w:val="28"/>
          <w:szCs w:val="32"/>
        </w:rPr>
        <w:t>.2018年第一季度服务</w:t>
      </w:r>
      <w:r w:rsidR="00330CA7">
        <w:rPr>
          <w:rFonts w:ascii="宋体" w:eastAsia="宋体" w:hAnsi="宋体" w:hint="eastAsia"/>
          <w:sz w:val="28"/>
          <w:szCs w:val="32"/>
        </w:rPr>
        <w:t>项目</w:t>
      </w:r>
      <w:r w:rsidRPr="009F63E0">
        <w:rPr>
          <w:rFonts w:ascii="宋体" w:eastAsia="宋体" w:hAnsi="宋体"/>
          <w:sz w:val="28"/>
          <w:szCs w:val="32"/>
        </w:rPr>
        <w:t>清单</w:t>
      </w:r>
    </w:p>
    <w:p w:rsidR="000F6200" w:rsidRDefault="000F6200" w:rsidP="00080A73">
      <w:pPr>
        <w:rPr>
          <w:rFonts w:ascii="宋体" w:eastAsia="宋体" w:hAnsi="宋体"/>
          <w:sz w:val="28"/>
          <w:szCs w:val="32"/>
        </w:rPr>
      </w:pPr>
    </w:p>
    <w:p w:rsidR="00760176" w:rsidRPr="00FE5FE0" w:rsidRDefault="00760176" w:rsidP="00080A73">
      <w:pPr>
        <w:rPr>
          <w:rFonts w:ascii="宋体" w:eastAsia="宋体" w:hAnsi="宋体"/>
          <w:sz w:val="32"/>
          <w:szCs w:val="32"/>
        </w:rPr>
      </w:pPr>
    </w:p>
    <w:p w:rsidR="00080A73" w:rsidRPr="00FE5FE0" w:rsidRDefault="00080A73" w:rsidP="00080A73">
      <w:pPr>
        <w:rPr>
          <w:rFonts w:ascii="宋体" w:eastAsia="宋体" w:hAnsi="宋体"/>
          <w:sz w:val="32"/>
          <w:szCs w:val="32"/>
        </w:rPr>
      </w:pPr>
      <w:r w:rsidRPr="00FE5FE0">
        <w:rPr>
          <w:rFonts w:ascii="宋体" w:eastAsia="宋体" w:hAnsi="宋体" w:hint="eastAsia"/>
          <w:sz w:val="32"/>
          <w:szCs w:val="32"/>
        </w:rPr>
        <w:t>甲方：五矿国际信托有限公司（盖章）</w:t>
      </w:r>
    </w:p>
    <w:p w:rsidR="00080A73" w:rsidRPr="00FE5FE0" w:rsidRDefault="00080A73" w:rsidP="00080A73">
      <w:pPr>
        <w:rPr>
          <w:rFonts w:ascii="宋体" w:eastAsia="宋体" w:hAnsi="宋体"/>
          <w:sz w:val="32"/>
          <w:szCs w:val="32"/>
        </w:rPr>
      </w:pPr>
      <w:r w:rsidRPr="00FE5FE0">
        <w:rPr>
          <w:rFonts w:ascii="宋体" w:eastAsia="宋体" w:hAnsi="宋体" w:hint="eastAsia"/>
          <w:sz w:val="32"/>
          <w:szCs w:val="32"/>
        </w:rPr>
        <w:t>法定代表人或授权代表：</w:t>
      </w:r>
    </w:p>
    <w:p w:rsidR="00080A73" w:rsidRPr="00FE5FE0" w:rsidRDefault="00080A73" w:rsidP="00080A73">
      <w:pPr>
        <w:rPr>
          <w:rFonts w:ascii="宋体" w:eastAsia="宋体" w:hAnsi="宋体"/>
          <w:sz w:val="32"/>
          <w:szCs w:val="32"/>
        </w:rPr>
      </w:pPr>
    </w:p>
    <w:p w:rsidR="00080A73" w:rsidRPr="00FE5FE0" w:rsidRDefault="00080A73" w:rsidP="00080A73">
      <w:pPr>
        <w:rPr>
          <w:rFonts w:ascii="宋体" w:eastAsia="宋体" w:hAnsi="宋体"/>
          <w:sz w:val="32"/>
          <w:szCs w:val="32"/>
        </w:rPr>
      </w:pPr>
    </w:p>
    <w:p w:rsidR="00080A73" w:rsidRPr="00FE5FE0" w:rsidRDefault="00080A73" w:rsidP="00080A73">
      <w:pPr>
        <w:rPr>
          <w:rFonts w:ascii="宋体" w:eastAsia="宋体" w:hAnsi="宋体"/>
          <w:sz w:val="32"/>
          <w:szCs w:val="32"/>
        </w:rPr>
      </w:pPr>
      <w:r w:rsidRPr="00B926FD">
        <w:rPr>
          <w:rFonts w:ascii="宋体" w:eastAsia="宋体" w:hAnsi="宋体" w:hint="eastAsia"/>
          <w:sz w:val="32"/>
          <w:szCs w:val="32"/>
        </w:rPr>
        <w:t>乙方：</w:t>
      </w:r>
      <w:r w:rsidR="008C7135" w:rsidRPr="008C7135">
        <w:rPr>
          <w:rFonts w:ascii="宋体" w:eastAsia="宋体" w:hAnsi="宋体" w:hint="eastAsia"/>
          <w:sz w:val="32"/>
          <w:szCs w:val="32"/>
        </w:rPr>
        <w:t>北京康正宏基房地产评估有限公司</w:t>
      </w:r>
      <w:r w:rsidRPr="00B926FD">
        <w:rPr>
          <w:rFonts w:ascii="宋体" w:eastAsia="宋体" w:hAnsi="宋体" w:hint="eastAsia"/>
          <w:sz w:val="32"/>
          <w:szCs w:val="32"/>
        </w:rPr>
        <w:t>（盖章）</w:t>
      </w:r>
    </w:p>
    <w:p w:rsidR="00080A73" w:rsidRPr="00FE5FE0" w:rsidRDefault="00080A73" w:rsidP="00080A73">
      <w:pPr>
        <w:rPr>
          <w:rFonts w:ascii="宋体" w:eastAsia="宋体" w:hAnsi="宋体"/>
          <w:sz w:val="32"/>
          <w:szCs w:val="32"/>
        </w:rPr>
      </w:pPr>
      <w:r w:rsidRPr="00FE5FE0">
        <w:rPr>
          <w:rFonts w:ascii="宋体" w:eastAsia="宋体" w:hAnsi="宋体" w:hint="eastAsia"/>
          <w:sz w:val="32"/>
          <w:szCs w:val="32"/>
        </w:rPr>
        <w:t xml:space="preserve">法定代表人或授权代表： </w:t>
      </w:r>
    </w:p>
    <w:p w:rsidR="00AE5E7D" w:rsidRDefault="00AE5E7D" w:rsidP="00080A73">
      <w:pPr>
        <w:rPr>
          <w:rFonts w:ascii="宋体" w:eastAsia="宋体" w:hAnsi="宋体"/>
          <w:sz w:val="32"/>
          <w:szCs w:val="32"/>
        </w:rPr>
      </w:pPr>
    </w:p>
    <w:p w:rsidR="003F2F66" w:rsidRDefault="003F2F66" w:rsidP="00080A73">
      <w:pPr>
        <w:rPr>
          <w:rFonts w:ascii="宋体" w:eastAsia="宋体" w:hAnsi="宋体"/>
          <w:sz w:val="32"/>
          <w:szCs w:val="32"/>
        </w:rPr>
      </w:pPr>
    </w:p>
    <w:p w:rsidR="00AE5E7D" w:rsidRDefault="00A20669" w:rsidP="00AE5E7D">
      <w:pPr>
        <w:jc w:val="right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2018</w:t>
      </w:r>
      <w:bookmarkStart w:id="0" w:name="_GoBack"/>
      <w:bookmarkEnd w:id="0"/>
      <w:r w:rsidR="00AE5E7D">
        <w:rPr>
          <w:rFonts w:ascii="宋体" w:eastAsia="宋体" w:hAnsi="宋体" w:hint="eastAsia"/>
          <w:sz w:val="32"/>
          <w:szCs w:val="32"/>
        </w:rPr>
        <w:t xml:space="preserve">年  月 日 </w:t>
      </w:r>
    </w:p>
    <w:p w:rsidR="00760176" w:rsidRDefault="00760176" w:rsidP="00AE5E7D">
      <w:pPr>
        <w:jc w:val="right"/>
        <w:rPr>
          <w:rFonts w:ascii="宋体" w:eastAsia="宋体" w:hAnsi="宋体"/>
          <w:sz w:val="32"/>
          <w:szCs w:val="32"/>
        </w:rPr>
      </w:pPr>
    </w:p>
    <w:p w:rsidR="00C60D9D" w:rsidRPr="00CD149B" w:rsidRDefault="00C60D9D" w:rsidP="00C60D9D">
      <w:pPr>
        <w:jc w:val="center"/>
        <w:rPr>
          <w:b/>
          <w:sz w:val="24"/>
          <w:szCs w:val="24"/>
        </w:rPr>
      </w:pPr>
      <w:r w:rsidRPr="00CD149B">
        <w:rPr>
          <w:rFonts w:hint="eastAsia"/>
          <w:b/>
          <w:sz w:val="24"/>
          <w:szCs w:val="24"/>
        </w:rPr>
        <w:t>附件</w:t>
      </w:r>
      <w:r w:rsidRPr="00CD149B">
        <w:rPr>
          <w:b/>
          <w:sz w:val="24"/>
          <w:szCs w:val="24"/>
        </w:rPr>
        <w:t>1</w:t>
      </w:r>
      <w:r w:rsidR="00427339">
        <w:rPr>
          <w:rFonts w:hint="eastAsia"/>
          <w:b/>
          <w:sz w:val="24"/>
          <w:szCs w:val="24"/>
        </w:rPr>
        <w:t>.</w:t>
      </w:r>
      <w:r w:rsidRPr="00CD149B">
        <w:rPr>
          <w:b/>
          <w:sz w:val="24"/>
          <w:szCs w:val="24"/>
        </w:rPr>
        <w:t xml:space="preserve">  2018年第一季度服务项目清单</w:t>
      </w:r>
    </w:p>
    <w:p w:rsidR="00C60D9D" w:rsidRPr="00CD149B" w:rsidRDefault="00C60D9D" w:rsidP="00C60D9D">
      <w:pPr>
        <w:rPr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832"/>
        <w:gridCol w:w="1779"/>
        <w:gridCol w:w="4727"/>
        <w:gridCol w:w="1184"/>
      </w:tblGrid>
      <w:tr w:rsidR="00C60D9D" w:rsidRPr="00CD149B" w:rsidTr="00E70E41">
        <w:trPr>
          <w:trHeight w:val="624"/>
        </w:trPr>
        <w:tc>
          <w:tcPr>
            <w:tcW w:w="832" w:type="dxa"/>
            <w:noWrap/>
            <w:hideMark/>
          </w:tcPr>
          <w:p w:rsidR="00C60D9D" w:rsidRPr="00CC464B" w:rsidRDefault="00C60D9D" w:rsidP="00CE1A41">
            <w:pPr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CC464B">
              <w:rPr>
                <w:rFonts w:eastAsiaTheme="minorHAnsi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779" w:type="dxa"/>
            <w:noWrap/>
            <w:hideMark/>
          </w:tcPr>
          <w:p w:rsidR="00C60D9D" w:rsidRPr="00CC464B" w:rsidRDefault="00C60D9D" w:rsidP="00CE1A41">
            <w:pPr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CC464B">
              <w:rPr>
                <w:rFonts w:eastAsiaTheme="minorHAnsi" w:hint="eastAsia"/>
                <w:b/>
                <w:bCs/>
                <w:sz w:val="24"/>
                <w:szCs w:val="24"/>
              </w:rPr>
              <w:t>部门/团队名称</w:t>
            </w:r>
          </w:p>
        </w:tc>
        <w:tc>
          <w:tcPr>
            <w:tcW w:w="4727" w:type="dxa"/>
            <w:noWrap/>
            <w:hideMark/>
          </w:tcPr>
          <w:p w:rsidR="00C60D9D" w:rsidRPr="00CC464B" w:rsidRDefault="00C60D9D" w:rsidP="00CE1A41">
            <w:pPr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CC464B">
              <w:rPr>
                <w:rFonts w:eastAsiaTheme="minorHAnsi" w:hint="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1184" w:type="dxa"/>
          </w:tcPr>
          <w:p w:rsidR="00E70E41" w:rsidRPr="00CC464B" w:rsidRDefault="00C60D9D" w:rsidP="00CE1A41">
            <w:pPr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CC464B">
              <w:rPr>
                <w:rFonts w:eastAsiaTheme="minorHAnsi" w:hint="eastAsia"/>
                <w:b/>
                <w:bCs/>
                <w:sz w:val="24"/>
                <w:szCs w:val="24"/>
              </w:rPr>
              <w:t>费用</w:t>
            </w:r>
          </w:p>
          <w:p w:rsidR="00C60D9D" w:rsidRPr="00CC464B" w:rsidRDefault="00C60D9D" w:rsidP="00CE1A41">
            <w:pPr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CC464B">
              <w:rPr>
                <w:rFonts w:eastAsiaTheme="minorHAnsi" w:hint="eastAsia"/>
                <w:b/>
                <w:bCs/>
                <w:sz w:val="24"/>
                <w:szCs w:val="24"/>
              </w:rPr>
              <w:t>（万元）</w:t>
            </w:r>
          </w:p>
        </w:tc>
      </w:tr>
      <w:tr w:rsidR="00E70E41" w:rsidRPr="00CD149B" w:rsidTr="00A50201">
        <w:trPr>
          <w:trHeight w:val="624"/>
        </w:trPr>
        <w:tc>
          <w:tcPr>
            <w:tcW w:w="832" w:type="dxa"/>
            <w:vAlign w:val="center"/>
            <w:hideMark/>
          </w:tcPr>
          <w:p w:rsidR="00E70E41" w:rsidRPr="00CC464B" w:rsidRDefault="00E70E41" w:rsidP="00CE1A41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CC464B">
              <w:rPr>
                <w:rFonts w:eastAsiaTheme="minorHAnsi" w:hint="eastAsia"/>
                <w:sz w:val="24"/>
                <w:szCs w:val="24"/>
              </w:rPr>
              <w:t>1</w:t>
            </w:r>
          </w:p>
        </w:tc>
        <w:tc>
          <w:tcPr>
            <w:tcW w:w="1779" w:type="dxa"/>
            <w:vAlign w:val="center"/>
            <w:hideMark/>
          </w:tcPr>
          <w:p w:rsidR="00E70E41" w:rsidRPr="00CC464B" w:rsidRDefault="00E70E41">
            <w:pPr>
              <w:rPr>
                <w:rFonts w:eastAsiaTheme="minorHAnsi" w:cs="宋体"/>
                <w:color w:val="000000"/>
                <w:sz w:val="22"/>
              </w:rPr>
            </w:pPr>
            <w:r w:rsidRPr="00CC464B">
              <w:rPr>
                <w:rFonts w:eastAsiaTheme="minorHAnsi"/>
                <w:color w:val="000000"/>
                <w:sz w:val="22"/>
              </w:rPr>
              <w:t>南宁业务部</w:t>
            </w:r>
          </w:p>
        </w:tc>
        <w:tc>
          <w:tcPr>
            <w:tcW w:w="4727" w:type="dxa"/>
            <w:vAlign w:val="center"/>
            <w:hideMark/>
          </w:tcPr>
          <w:p w:rsidR="00E70E41" w:rsidRPr="00CC464B" w:rsidRDefault="00E70E41">
            <w:pPr>
              <w:rPr>
                <w:rFonts w:eastAsiaTheme="minorHAnsi" w:cs="宋体"/>
                <w:color w:val="000000"/>
                <w:sz w:val="22"/>
              </w:rPr>
            </w:pPr>
            <w:r w:rsidRPr="00CC464B">
              <w:rPr>
                <w:rFonts w:eastAsiaTheme="minorHAnsi"/>
                <w:color w:val="000000"/>
                <w:sz w:val="22"/>
              </w:rPr>
              <w:t>五矿信托-恒信共筑26号-德道20号集合资金信托计划（西安项目）</w:t>
            </w:r>
          </w:p>
        </w:tc>
        <w:tc>
          <w:tcPr>
            <w:tcW w:w="1184" w:type="dxa"/>
            <w:vAlign w:val="center"/>
          </w:tcPr>
          <w:p w:rsidR="00E70E41" w:rsidRPr="00CC464B" w:rsidRDefault="00E70E41" w:rsidP="00A50201">
            <w:pPr>
              <w:jc w:val="center"/>
              <w:rPr>
                <w:rFonts w:eastAsiaTheme="minorHAnsi" w:cs="宋体"/>
                <w:color w:val="000000"/>
                <w:sz w:val="22"/>
              </w:rPr>
            </w:pPr>
            <w:r w:rsidRPr="00CC464B">
              <w:rPr>
                <w:rFonts w:eastAsiaTheme="minorHAnsi"/>
                <w:color w:val="000000"/>
                <w:sz w:val="22"/>
              </w:rPr>
              <w:t>2.5</w:t>
            </w:r>
          </w:p>
        </w:tc>
      </w:tr>
      <w:tr w:rsidR="00E70E41" w:rsidRPr="00CD149B" w:rsidTr="00A50201">
        <w:trPr>
          <w:trHeight w:val="624"/>
        </w:trPr>
        <w:tc>
          <w:tcPr>
            <w:tcW w:w="832" w:type="dxa"/>
            <w:vAlign w:val="center"/>
            <w:hideMark/>
          </w:tcPr>
          <w:p w:rsidR="00E70E41" w:rsidRPr="00CC464B" w:rsidRDefault="00E70E41" w:rsidP="00CE1A41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CC464B">
              <w:rPr>
                <w:rFonts w:eastAsiaTheme="minorHAnsi" w:hint="eastAsia"/>
                <w:sz w:val="24"/>
                <w:szCs w:val="24"/>
              </w:rPr>
              <w:t>2</w:t>
            </w:r>
          </w:p>
        </w:tc>
        <w:tc>
          <w:tcPr>
            <w:tcW w:w="1779" w:type="dxa"/>
            <w:vAlign w:val="center"/>
            <w:hideMark/>
          </w:tcPr>
          <w:p w:rsidR="00E70E41" w:rsidRPr="00CC464B" w:rsidRDefault="004928E1">
            <w:pPr>
              <w:rPr>
                <w:rFonts w:eastAsiaTheme="minorHAnsi" w:cs="宋体"/>
                <w:color w:val="000000"/>
                <w:sz w:val="22"/>
              </w:rPr>
            </w:pPr>
            <w:r>
              <w:rPr>
                <w:rFonts w:eastAsiaTheme="minorHAnsi" w:hint="eastAsia"/>
                <w:color w:val="000000"/>
                <w:sz w:val="22"/>
              </w:rPr>
              <w:t>李鑫海团队</w:t>
            </w:r>
          </w:p>
        </w:tc>
        <w:tc>
          <w:tcPr>
            <w:tcW w:w="4727" w:type="dxa"/>
            <w:vAlign w:val="center"/>
            <w:hideMark/>
          </w:tcPr>
          <w:p w:rsidR="00E70E41" w:rsidRPr="00CC464B" w:rsidRDefault="00E70E41">
            <w:pPr>
              <w:rPr>
                <w:rFonts w:eastAsiaTheme="minorHAnsi" w:cs="宋体"/>
                <w:color w:val="000000"/>
                <w:sz w:val="22"/>
              </w:rPr>
            </w:pPr>
            <w:r w:rsidRPr="00CC464B">
              <w:rPr>
                <w:rFonts w:eastAsiaTheme="minorHAnsi"/>
                <w:color w:val="000000"/>
                <w:sz w:val="22"/>
              </w:rPr>
              <w:t>五矿信托-恒信共筑X号-海湾景园集合资金信托计划</w:t>
            </w:r>
          </w:p>
        </w:tc>
        <w:tc>
          <w:tcPr>
            <w:tcW w:w="1184" w:type="dxa"/>
            <w:vAlign w:val="center"/>
          </w:tcPr>
          <w:p w:rsidR="00E70E41" w:rsidRPr="00CC464B" w:rsidRDefault="00E70E41" w:rsidP="00A50201">
            <w:pPr>
              <w:jc w:val="center"/>
              <w:rPr>
                <w:rFonts w:eastAsiaTheme="minorHAnsi" w:cs="宋体"/>
                <w:color w:val="000000"/>
                <w:sz w:val="22"/>
              </w:rPr>
            </w:pPr>
            <w:r w:rsidRPr="00CC464B">
              <w:rPr>
                <w:rFonts w:eastAsiaTheme="minorHAnsi"/>
                <w:color w:val="000000"/>
                <w:sz w:val="22"/>
              </w:rPr>
              <w:t>9</w:t>
            </w:r>
            <w:r w:rsidR="00CC464B">
              <w:rPr>
                <w:rFonts w:eastAsiaTheme="minorHAnsi" w:hint="eastAsia"/>
                <w:color w:val="000000"/>
                <w:sz w:val="22"/>
              </w:rPr>
              <w:t>.0</w:t>
            </w:r>
          </w:p>
        </w:tc>
      </w:tr>
      <w:tr w:rsidR="00E70E41" w:rsidRPr="00CD149B" w:rsidTr="00A50201">
        <w:trPr>
          <w:trHeight w:val="624"/>
        </w:trPr>
        <w:tc>
          <w:tcPr>
            <w:tcW w:w="832" w:type="dxa"/>
            <w:vAlign w:val="center"/>
            <w:hideMark/>
          </w:tcPr>
          <w:p w:rsidR="00E70E41" w:rsidRPr="00CC464B" w:rsidRDefault="00E70E41" w:rsidP="00CE1A41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CC464B">
              <w:rPr>
                <w:rFonts w:eastAsiaTheme="minorHAnsi" w:hint="eastAsia"/>
                <w:sz w:val="24"/>
                <w:szCs w:val="24"/>
              </w:rPr>
              <w:t>3</w:t>
            </w:r>
          </w:p>
        </w:tc>
        <w:tc>
          <w:tcPr>
            <w:tcW w:w="1779" w:type="dxa"/>
            <w:vAlign w:val="center"/>
            <w:hideMark/>
          </w:tcPr>
          <w:p w:rsidR="00E70E41" w:rsidRPr="00CC464B" w:rsidRDefault="007E0976">
            <w:pPr>
              <w:rPr>
                <w:rFonts w:eastAsiaTheme="minorHAnsi" w:cs="宋体"/>
                <w:color w:val="000000"/>
                <w:sz w:val="22"/>
              </w:rPr>
            </w:pPr>
            <w:r>
              <w:rPr>
                <w:rFonts w:eastAsiaTheme="minorHAnsi" w:hint="eastAsia"/>
                <w:color w:val="000000"/>
                <w:sz w:val="22"/>
              </w:rPr>
              <w:t>李鑫海团队</w:t>
            </w:r>
          </w:p>
        </w:tc>
        <w:tc>
          <w:tcPr>
            <w:tcW w:w="4727" w:type="dxa"/>
            <w:vAlign w:val="center"/>
            <w:hideMark/>
          </w:tcPr>
          <w:p w:rsidR="00E70E41" w:rsidRPr="00CC464B" w:rsidRDefault="00E70E41">
            <w:pPr>
              <w:rPr>
                <w:rFonts w:eastAsiaTheme="minorHAnsi" w:cs="宋体"/>
                <w:color w:val="000000"/>
                <w:sz w:val="22"/>
              </w:rPr>
            </w:pPr>
            <w:r w:rsidRPr="00CC464B">
              <w:rPr>
                <w:rFonts w:eastAsiaTheme="minorHAnsi"/>
                <w:color w:val="000000"/>
                <w:sz w:val="22"/>
              </w:rPr>
              <w:t>五矿信托-恒信国兴4号-九华水利信托贷款集合资金信托</w:t>
            </w:r>
            <w:r w:rsidR="00EA65E7">
              <w:rPr>
                <w:rFonts w:eastAsiaTheme="minorHAnsi" w:hint="eastAsia"/>
                <w:color w:val="000000"/>
                <w:sz w:val="22"/>
              </w:rPr>
              <w:t>计划</w:t>
            </w:r>
          </w:p>
        </w:tc>
        <w:tc>
          <w:tcPr>
            <w:tcW w:w="1184" w:type="dxa"/>
            <w:vAlign w:val="center"/>
          </w:tcPr>
          <w:p w:rsidR="00E70E41" w:rsidRPr="00CC464B" w:rsidRDefault="00E70E41" w:rsidP="00A50201">
            <w:pPr>
              <w:jc w:val="center"/>
              <w:rPr>
                <w:rFonts w:eastAsiaTheme="minorHAnsi" w:cs="宋体"/>
                <w:color w:val="000000"/>
                <w:sz w:val="22"/>
              </w:rPr>
            </w:pPr>
            <w:r w:rsidRPr="00CC464B">
              <w:rPr>
                <w:rFonts w:eastAsiaTheme="minorHAnsi"/>
                <w:color w:val="000000"/>
                <w:sz w:val="22"/>
              </w:rPr>
              <w:t>4.5</w:t>
            </w:r>
          </w:p>
        </w:tc>
      </w:tr>
      <w:tr w:rsidR="00E70E41" w:rsidRPr="00CD149B" w:rsidTr="00A50201">
        <w:trPr>
          <w:trHeight w:val="624"/>
        </w:trPr>
        <w:tc>
          <w:tcPr>
            <w:tcW w:w="832" w:type="dxa"/>
            <w:vAlign w:val="center"/>
            <w:hideMark/>
          </w:tcPr>
          <w:p w:rsidR="00E70E41" w:rsidRPr="00CC464B" w:rsidRDefault="00E70E41" w:rsidP="00CE1A41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CC464B">
              <w:rPr>
                <w:rFonts w:eastAsiaTheme="minorHAnsi" w:hint="eastAsia"/>
                <w:sz w:val="24"/>
                <w:szCs w:val="24"/>
              </w:rPr>
              <w:t>4</w:t>
            </w:r>
          </w:p>
        </w:tc>
        <w:tc>
          <w:tcPr>
            <w:tcW w:w="1779" w:type="dxa"/>
            <w:vAlign w:val="center"/>
            <w:hideMark/>
          </w:tcPr>
          <w:p w:rsidR="00E70E41" w:rsidRPr="00CC464B" w:rsidRDefault="00E70E41">
            <w:pPr>
              <w:rPr>
                <w:rFonts w:eastAsiaTheme="minorHAnsi" w:cs="宋体"/>
                <w:color w:val="000000"/>
                <w:sz w:val="22"/>
              </w:rPr>
            </w:pPr>
            <w:r w:rsidRPr="00CC464B">
              <w:rPr>
                <w:rFonts w:eastAsiaTheme="minorHAnsi"/>
                <w:color w:val="000000"/>
                <w:sz w:val="22"/>
              </w:rPr>
              <w:t>信托业务五部</w:t>
            </w:r>
          </w:p>
        </w:tc>
        <w:tc>
          <w:tcPr>
            <w:tcW w:w="4727" w:type="dxa"/>
            <w:vAlign w:val="center"/>
            <w:hideMark/>
          </w:tcPr>
          <w:p w:rsidR="00E70E41" w:rsidRPr="00CC464B" w:rsidRDefault="00E70E41">
            <w:pPr>
              <w:rPr>
                <w:rFonts w:eastAsiaTheme="minorHAnsi" w:cs="宋体"/>
                <w:color w:val="000000"/>
                <w:sz w:val="22"/>
              </w:rPr>
            </w:pPr>
            <w:r w:rsidRPr="00CC464B">
              <w:rPr>
                <w:rFonts w:eastAsiaTheme="minorHAnsi"/>
                <w:color w:val="000000"/>
                <w:sz w:val="22"/>
              </w:rPr>
              <w:t>五矿信托-恒信共筑16号集合资金信托计划</w:t>
            </w:r>
          </w:p>
        </w:tc>
        <w:tc>
          <w:tcPr>
            <w:tcW w:w="1184" w:type="dxa"/>
            <w:vAlign w:val="center"/>
          </w:tcPr>
          <w:p w:rsidR="00E70E41" w:rsidRPr="00CC464B" w:rsidRDefault="00E70E41" w:rsidP="00A50201">
            <w:pPr>
              <w:jc w:val="center"/>
              <w:rPr>
                <w:rFonts w:eastAsiaTheme="minorHAnsi" w:cs="宋体"/>
                <w:color w:val="000000"/>
                <w:sz w:val="22"/>
              </w:rPr>
            </w:pPr>
            <w:r w:rsidRPr="00CC464B">
              <w:rPr>
                <w:rFonts w:eastAsiaTheme="minorHAnsi"/>
                <w:color w:val="000000"/>
                <w:sz w:val="22"/>
              </w:rPr>
              <w:t>4.5</w:t>
            </w:r>
          </w:p>
        </w:tc>
      </w:tr>
      <w:tr w:rsidR="00E70E41" w:rsidRPr="00CD149B" w:rsidTr="00A50201">
        <w:trPr>
          <w:trHeight w:val="624"/>
        </w:trPr>
        <w:tc>
          <w:tcPr>
            <w:tcW w:w="832" w:type="dxa"/>
            <w:vAlign w:val="center"/>
            <w:hideMark/>
          </w:tcPr>
          <w:p w:rsidR="00E70E41" w:rsidRPr="00CC464B" w:rsidRDefault="00E70E41" w:rsidP="00CE1A41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CC464B">
              <w:rPr>
                <w:rFonts w:eastAsiaTheme="minorHAnsi" w:hint="eastAsia"/>
                <w:sz w:val="24"/>
                <w:szCs w:val="24"/>
              </w:rPr>
              <w:t>5</w:t>
            </w:r>
          </w:p>
        </w:tc>
        <w:tc>
          <w:tcPr>
            <w:tcW w:w="1779" w:type="dxa"/>
            <w:vAlign w:val="center"/>
            <w:hideMark/>
          </w:tcPr>
          <w:p w:rsidR="00E70E41" w:rsidRPr="00CC464B" w:rsidRDefault="00E70E41">
            <w:pPr>
              <w:rPr>
                <w:rFonts w:eastAsiaTheme="minorHAnsi" w:cs="宋体"/>
                <w:color w:val="000000"/>
                <w:sz w:val="22"/>
              </w:rPr>
            </w:pPr>
            <w:r w:rsidRPr="00CC464B">
              <w:rPr>
                <w:rFonts w:eastAsiaTheme="minorHAnsi"/>
                <w:color w:val="000000"/>
                <w:sz w:val="22"/>
              </w:rPr>
              <w:t>信托业务五部</w:t>
            </w:r>
          </w:p>
        </w:tc>
        <w:tc>
          <w:tcPr>
            <w:tcW w:w="4727" w:type="dxa"/>
            <w:vAlign w:val="center"/>
            <w:hideMark/>
          </w:tcPr>
          <w:p w:rsidR="00E70E41" w:rsidRPr="00CC464B" w:rsidRDefault="00E70E41" w:rsidP="00C32C32">
            <w:pPr>
              <w:rPr>
                <w:rFonts w:eastAsiaTheme="minorHAnsi" w:cs="宋体"/>
                <w:color w:val="000000"/>
                <w:sz w:val="22"/>
              </w:rPr>
            </w:pPr>
            <w:r w:rsidRPr="00CC464B">
              <w:rPr>
                <w:rFonts w:eastAsiaTheme="minorHAnsi"/>
                <w:color w:val="000000"/>
                <w:sz w:val="22"/>
              </w:rPr>
              <w:t>五矿信托-恒信共筑</w:t>
            </w:r>
            <w:r w:rsidR="00C32C32">
              <w:rPr>
                <w:rFonts w:eastAsiaTheme="minorHAnsi" w:hint="eastAsia"/>
                <w:color w:val="000000"/>
                <w:sz w:val="22"/>
              </w:rPr>
              <w:t>17</w:t>
            </w:r>
            <w:r w:rsidRPr="00CC464B">
              <w:rPr>
                <w:rFonts w:eastAsiaTheme="minorHAnsi"/>
                <w:color w:val="000000"/>
                <w:sz w:val="22"/>
              </w:rPr>
              <w:t>号集合资金信托计划</w:t>
            </w:r>
          </w:p>
        </w:tc>
        <w:tc>
          <w:tcPr>
            <w:tcW w:w="1184" w:type="dxa"/>
            <w:vAlign w:val="center"/>
          </w:tcPr>
          <w:p w:rsidR="00E70E41" w:rsidRPr="00CC464B" w:rsidRDefault="00E70E41" w:rsidP="00A50201">
            <w:pPr>
              <w:jc w:val="center"/>
              <w:rPr>
                <w:rFonts w:eastAsiaTheme="minorHAnsi" w:cs="宋体"/>
                <w:color w:val="000000"/>
                <w:sz w:val="22"/>
              </w:rPr>
            </w:pPr>
            <w:r w:rsidRPr="00CC464B">
              <w:rPr>
                <w:rFonts w:eastAsiaTheme="minorHAnsi"/>
                <w:color w:val="000000"/>
                <w:sz w:val="22"/>
              </w:rPr>
              <w:t>4.5</w:t>
            </w:r>
          </w:p>
        </w:tc>
      </w:tr>
      <w:tr w:rsidR="00E70E41" w:rsidRPr="00CD149B" w:rsidTr="00A50201">
        <w:trPr>
          <w:trHeight w:val="624"/>
        </w:trPr>
        <w:tc>
          <w:tcPr>
            <w:tcW w:w="832" w:type="dxa"/>
            <w:vAlign w:val="center"/>
            <w:hideMark/>
          </w:tcPr>
          <w:p w:rsidR="00E70E41" w:rsidRPr="00CC464B" w:rsidRDefault="00E70E41" w:rsidP="00CE1A41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CC464B">
              <w:rPr>
                <w:rFonts w:eastAsiaTheme="minorHAnsi" w:hint="eastAsia"/>
                <w:sz w:val="24"/>
                <w:szCs w:val="24"/>
              </w:rPr>
              <w:t>6</w:t>
            </w:r>
          </w:p>
        </w:tc>
        <w:tc>
          <w:tcPr>
            <w:tcW w:w="1779" w:type="dxa"/>
            <w:vAlign w:val="center"/>
            <w:hideMark/>
          </w:tcPr>
          <w:p w:rsidR="00E70E41" w:rsidRPr="00CC464B" w:rsidRDefault="00E70E41">
            <w:pPr>
              <w:rPr>
                <w:rFonts w:eastAsiaTheme="minorHAnsi" w:cs="宋体"/>
                <w:color w:val="000000"/>
                <w:sz w:val="22"/>
              </w:rPr>
            </w:pPr>
            <w:r w:rsidRPr="00CC464B">
              <w:rPr>
                <w:rFonts w:eastAsiaTheme="minorHAnsi"/>
                <w:color w:val="000000"/>
                <w:sz w:val="22"/>
              </w:rPr>
              <w:t>信托业务五部</w:t>
            </w:r>
          </w:p>
        </w:tc>
        <w:tc>
          <w:tcPr>
            <w:tcW w:w="4727" w:type="dxa"/>
            <w:vAlign w:val="center"/>
            <w:hideMark/>
          </w:tcPr>
          <w:p w:rsidR="00E70E41" w:rsidRPr="00CC464B" w:rsidRDefault="00E70E41">
            <w:pPr>
              <w:rPr>
                <w:rFonts w:eastAsiaTheme="minorHAnsi" w:cs="宋体"/>
                <w:color w:val="000000"/>
                <w:sz w:val="22"/>
              </w:rPr>
            </w:pPr>
            <w:r w:rsidRPr="00CC464B">
              <w:rPr>
                <w:rFonts w:eastAsiaTheme="minorHAnsi"/>
                <w:color w:val="000000"/>
                <w:sz w:val="22"/>
              </w:rPr>
              <w:t>五矿信托-恒信共筑-信泽6号集合资金信托计划</w:t>
            </w:r>
          </w:p>
        </w:tc>
        <w:tc>
          <w:tcPr>
            <w:tcW w:w="1184" w:type="dxa"/>
            <w:vAlign w:val="center"/>
          </w:tcPr>
          <w:p w:rsidR="00E70E41" w:rsidRPr="00CC464B" w:rsidRDefault="00E70E41" w:rsidP="00A50201">
            <w:pPr>
              <w:jc w:val="center"/>
              <w:rPr>
                <w:rFonts w:eastAsiaTheme="minorHAnsi" w:cs="宋体"/>
                <w:color w:val="000000"/>
                <w:sz w:val="22"/>
              </w:rPr>
            </w:pPr>
            <w:r w:rsidRPr="00CC464B">
              <w:rPr>
                <w:rFonts w:eastAsiaTheme="minorHAnsi"/>
                <w:color w:val="000000"/>
                <w:sz w:val="22"/>
              </w:rPr>
              <w:t>2.5</w:t>
            </w:r>
          </w:p>
        </w:tc>
      </w:tr>
      <w:tr w:rsidR="00E70E41" w:rsidRPr="00CD149B" w:rsidTr="00A50201">
        <w:trPr>
          <w:trHeight w:val="624"/>
        </w:trPr>
        <w:tc>
          <w:tcPr>
            <w:tcW w:w="832" w:type="dxa"/>
            <w:vAlign w:val="center"/>
            <w:hideMark/>
          </w:tcPr>
          <w:p w:rsidR="00E70E41" w:rsidRPr="00CC464B" w:rsidRDefault="00E70E41" w:rsidP="00CE1A41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CC464B">
              <w:rPr>
                <w:rFonts w:eastAsiaTheme="minorHAnsi" w:hint="eastAsia"/>
                <w:sz w:val="24"/>
                <w:szCs w:val="24"/>
              </w:rPr>
              <w:t>7</w:t>
            </w:r>
          </w:p>
        </w:tc>
        <w:tc>
          <w:tcPr>
            <w:tcW w:w="1779" w:type="dxa"/>
            <w:vAlign w:val="center"/>
            <w:hideMark/>
          </w:tcPr>
          <w:p w:rsidR="00E70E41" w:rsidRPr="00CC464B" w:rsidRDefault="00E70E41">
            <w:pPr>
              <w:rPr>
                <w:rFonts w:eastAsiaTheme="minorHAnsi" w:cs="宋体"/>
                <w:color w:val="000000"/>
                <w:sz w:val="22"/>
              </w:rPr>
            </w:pPr>
            <w:r w:rsidRPr="00CC464B">
              <w:rPr>
                <w:rFonts w:eastAsiaTheme="minorHAnsi"/>
                <w:color w:val="000000"/>
                <w:sz w:val="22"/>
              </w:rPr>
              <w:t>长沙业务分部</w:t>
            </w:r>
          </w:p>
        </w:tc>
        <w:tc>
          <w:tcPr>
            <w:tcW w:w="4727" w:type="dxa"/>
            <w:vAlign w:val="center"/>
            <w:hideMark/>
          </w:tcPr>
          <w:p w:rsidR="00E70E41" w:rsidRPr="00CC464B" w:rsidRDefault="00E70E41">
            <w:pPr>
              <w:rPr>
                <w:rFonts w:eastAsiaTheme="minorHAnsi" w:cs="宋体"/>
                <w:color w:val="000000"/>
                <w:sz w:val="22"/>
              </w:rPr>
            </w:pPr>
            <w:r w:rsidRPr="00CC464B">
              <w:rPr>
                <w:rFonts w:eastAsiaTheme="minorHAnsi"/>
                <w:color w:val="000000"/>
                <w:sz w:val="22"/>
              </w:rPr>
              <w:t>五矿信托-恒大江湾集合资金信托计划</w:t>
            </w:r>
          </w:p>
        </w:tc>
        <w:tc>
          <w:tcPr>
            <w:tcW w:w="1184" w:type="dxa"/>
            <w:vAlign w:val="center"/>
          </w:tcPr>
          <w:p w:rsidR="00E70E41" w:rsidRPr="00CC464B" w:rsidRDefault="00E70E41" w:rsidP="00A50201">
            <w:pPr>
              <w:jc w:val="center"/>
              <w:rPr>
                <w:rFonts w:eastAsiaTheme="minorHAnsi" w:cs="宋体"/>
                <w:color w:val="000000"/>
                <w:sz w:val="22"/>
              </w:rPr>
            </w:pPr>
            <w:r w:rsidRPr="00CC464B">
              <w:rPr>
                <w:rFonts w:eastAsiaTheme="minorHAnsi"/>
                <w:color w:val="000000"/>
                <w:sz w:val="22"/>
              </w:rPr>
              <w:t>2.5</w:t>
            </w:r>
          </w:p>
        </w:tc>
      </w:tr>
      <w:tr w:rsidR="00E70E41" w:rsidRPr="00CD149B" w:rsidTr="00A50201">
        <w:trPr>
          <w:trHeight w:val="624"/>
        </w:trPr>
        <w:tc>
          <w:tcPr>
            <w:tcW w:w="832" w:type="dxa"/>
            <w:vAlign w:val="center"/>
            <w:hideMark/>
          </w:tcPr>
          <w:p w:rsidR="00E70E41" w:rsidRPr="00CC464B" w:rsidRDefault="00E70E41" w:rsidP="00CE1A41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CC464B">
              <w:rPr>
                <w:rFonts w:eastAsiaTheme="minorHAnsi" w:hint="eastAsia"/>
                <w:sz w:val="24"/>
                <w:szCs w:val="24"/>
              </w:rPr>
              <w:t>8</w:t>
            </w:r>
          </w:p>
        </w:tc>
        <w:tc>
          <w:tcPr>
            <w:tcW w:w="1779" w:type="dxa"/>
            <w:vAlign w:val="center"/>
            <w:hideMark/>
          </w:tcPr>
          <w:p w:rsidR="00E70E41" w:rsidRPr="00CC464B" w:rsidRDefault="00E70E41">
            <w:pPr>
              <w:rPr>
                <w:rFonts w:eastAsiaTheme="minorHAnsi" w:cs="宋体"/>
                <w:color w:val="000000"/>
                <w:sz w:val="22"/>
              </w:rPr>
            </w:pPr>
            <w:r w:rsidRPr="00CC464B">
              <w:rPr>
                <w:rFonts w:eastAsiaTheme="minorHAnsi"/>
                <w:color w:val="000000"/>
                <w:sz w:val="22"/>
              </w:rPr>
              <w:t>长沙业务分部</w:t>
            </w:r>
          </w:p>
        </w:tc>
        <w:tc>
          <w:tcPr>
            <w:tcW w:w="4727" w:type="dxa"/>
            <w:vAlign w:val="center"/>
            <w:hideMark/>
          </w:tcPr>
          <w:p w:rsidR="00E70E41" w:rsidRPr="00CC464B" w:rsidRDefault="00E70E41">
            <w:pPr>
              <w:rPr>
                <w:rFonts w:eastAsiaTheme="minorHAnsi" w:cs="宋体"/>
                <w:color w:val="000000"/>
                <w:sz w:val="22"/>
              </w:rPr>
            </w:pPr>
            <w:r w:rsidRPr="00CC464B">
              <w:rPr>
                <w:rFonts w:eastAsiaTheme="minorHAnsi"/>
                <w:color w:val="000000"/>
                <w:sz w:val="22"/>
              </w:rPr>
              <w:t>五矿信托-恒信共筑9号-中泛尚东湾集合资金信托计划</w:t>
            </w:r>
          </w:p>
        </w:tc>
        <w:tc>
          <w:tcPr>
            <w:tcW w:w="1184" w:type="dxa"/>
            <w:vAlign w:val="center"/>
          </w:tcPr>
          <w:p w:rsidR="00E70E41" w:rsidRPr="00CC464B" w:rsidRDefault="00E70E41" w:rsidP="00A50201">
            <w:pPr>
              <w:jc w:val="center"/>
              <w:rPr>
                <w:rFonts w:eastAsiaTheme="minorHAnsi" w:cs="宋体"/>
                <w:color w:val="000000"/>
                <w:sz w:val="22"/>
              </w:rPr>
            </w:pPr>
            <w:r w:rsidRPr="00CC464B">
              <w:rPr>
                <w:rFonts w:eastAsiaTheme="minorHAnsi"/>
                <w:color w:val="000000"/>
                <w:sz w:val="22"/>
              </w:rPr>
              <w:t>2.5</w:t>
            </w:r>
          </w:p>
        </w:tc>
      </w:tr>
      <w:tr w:rsidR="00E70E41" w:rsidRPr="00CD149B" w:rsidTr="00A50201">
        <w:trPr>
          <w:trHeight w:val="624"/>
        </w:trPr>
        <w:tc>
          <w:tcPr>
            <w:tcW w:w="832" w:type="dxa"/>
            <w:vAlign w:val="center"/>
            <w:hideMark/>
          </w:tcPr>
          <w:p w:rsidR="00E70E41" w:rsidRPr="00CC464B" w:rsidRDefault="00E70E41" w:rsidP="00CE1A41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CC464B">
              <w:rPr>
                <w:rFonts w:eastAsiaTheme="minorHAnsi" w:hint="eastAsia"/>
                <w:sz w:val="24"/>
                <w:szCs w:val="24"/>
              </w:rPr>
              <w:t>9</w:t>
            </w:r>
          </w:p>
        </w:tc>
        <w:tc>
          <w:tcPr>
            <w:tcW w:w="1779" w:type="dxa"/>
            <w:vAlign w:val="center"/>
            <w:hideMark/>
          </w:tcPr>
          <w:p w:rsidR="00E70E41" w:rsidRPr="00CC464B" w:rsidRDefault="00E70E41">
            <w:pPr>
              <w:rPr>
                <w:rFonts w:eastAsiaTheme="minorHAnsi" w:cs="宋体"/>
                <w:color w:val="000000"/>
                <w:sz w:val="22"/>
              </w:rPr>
            </w:pPr>
            <w:r w:rsidRPr="00CC464B">
              <w:rPr>
                <w:rFonts w:eastAsiaTheme="minorHAnsi"/>
                <w:color w:val="000000"/>
                <w:sz w:val="22"/>
              </w:rPr>
              <w:t>李锐颖团队</w:t>
            </w:r>
          </w:p>
        </w:tc>
        <w:tc>
          <w:tcPr>
            <w:tcW w:w="4727" w:type="dxa"/>
            <w:vAlign w:val="center"/>
            <w:hideMark/>
          </w:tcPr>
          <w:p w:rsidR="00E70E41" w:rsidRPr="00CC464B" w:rsidRDefault="00E70E41">
            <w:pPr>
              <w:rPr>
                <w:rFonts w:eastAsiaTheme="minorHAnsi" w:cs="宋体"/>
                <w:color w:val="000000"/>
                <w:sz w:val="22"/>
              </w:rPr>
            </w:pPr>
            <w:r w:rsidRPr="00CC464B">
              <w:rPr>
                <w:rFonts w:eastAsiaTheme="minorHAnsi"/>
                <w:color w:val="000000"/>
                <w:sz w:val="22"/>
              </w:rPr>
              <w:t>五矿信托-星光7号集合资金信托计划</w:t>
            </w:r>
          </w:p>
        </w:tc>
        <w:tc>
          <w:tcPr>
            <w:tcW w:w="1184" w:type="dxa"/>
            <w:vAlign w:val="center"/>
          </w:tcPr>
          <w:p w:rsidR="00E70E41" w:rsidRPr="00CC464B" w:rsidRDefault="00E70E41" w:rsidP="00A50201">
            <w:pPr>
              <w:jc w:val="center"/>
              <w:rPr>
                <w:rFonts w:eastAsiaTheme="minorHAnsi" w:cs="宋体"/>
                <w:color w:val="000000"/>
                <w:sz w:val="22"/>
              </w:rPr>
            </w:pPr>
            <w:r w:rsidRPr="00CC464B">
              <w:rPr>
                <w:rFonts w:eastAsiaTheme="minorHAnsi"/>
                <w:color w:val="000000"/>
                <w:sz w:val="22"/>
              </w:rPr>
              <w:t>2.5</w:t>
            </w:r>
          </w:p>
        </w:tc>
      </w:tr>
      <w:tr w:rsidR="00E70E41" w:rsidRPr="00CD149B" w:rsidTr="00A50201">
        <w:trPr>
          <w:trHeight w:val="624"/>
        </w:trPr>
        <w:tc>
          <w:tcPr>
            <w:tcW w:w="832" w:type="dxa"/>
            <w:vAlign w:val="center"/>
            <w:hideMark/>
          </w:tcPr>
          <w:p w:rsidR="00E70E41" w:rsidRPr="00CC464B" w:rsidRDefault="00E70E41" w:rsidP="00CE1A41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CC464B">
              <w:rPr>
                <w:rFonts w:eastAsiaTheme="minorHAnsi" w:hint="eastAsia"/>
                <w:sz w:val="24"/>
                <w:szCs w:val="24"/>
              </w:rPr>
              <w:t>10</w:t>
            </w:r>
          </w:p>
        </w:tc>
        <w:tc>
          <w:tcPr>
            <w:tcW w:w="1779" w:type="dxa"/>
            <w:vAlign w:val="center"/>
            <w:hideMark/>
          </w:tcPr>
          <w:p w:rsidR="00E70E41" w:rsidRPr="00CC464B" w:rsidRDefault="00E70E41">
            <w:pPr>
              <w:rPr>
                <w:rFonts w:eastAsiaTheme="minorHAnsi" w:cs="宋体"/>
                <w:color w:val="000000"/>
                <w:sz w:val="22"/>
              </w:rPr>
            </w:pPr>
            <w:r w:rsidRPr="00CC464B">
              <w:rPr>
                <w:rFonts w:eastAsiaTheme="minorHAnsi"/>
                <w:color w:val="000000"/>
                <w:sz w:val="22"/>
              </w:rPr>
              <w:t>信托业务八部</w:t>
            </w:r>
          </w:p>
        </w:tc>
        <w:tc>
          <w:tcPr>
            <w:tcW w:w="4727" w:type="dxa"/>
            <w:vAlign w:val="center"/>
            <w:hideMark/>
          </w:tcPr>
          <w:p w:rsidR="00E70E41" w:rsidRPr="00CC464B" w:rsidRDefault="00E70E41">
            <w:pPr>
              <w:rPr>
                <w:rFonts w:eastAsiaTheme="minorHAnsi" w:cs="宋体"/>
                <w:color w:val="000000"/>
                <w:sz w:val="22"/>
              </w:rPr>
            </w:pPr>
            <w:r w:rsidRPr="00CC464B">
              <w:rPr>
                <w:rFonts w:eastAsiaTheme="minorHAnsi"/>
                <w:color w:val="000000"/>
                <w:sz w:val="22"/>
              </w:rPr>
              <w:t>未成立（涿州市挟河村新民居项目项目用地/河北长润房地产开发有限公司)</w:t>
            </w:r>
          </w:p>
        </w:tc>
        <w:tc>
          <w:tcPr>
            <w:tcW w:w="1184" w:type="dxa"/>
            <w:vAlign w:val="center"/>
          </w:tcPr>
          <w:p w:rsidR="00E70E41" w:rsidRPr="00CC464B" w:rsidRDefault="00E70E41" w:rsidP="00A50201">
            <w:pPr>
              <w:jc w:val="center"/>
              <w:rPr>
                <w:rFonts w:eastAsiaTheme="minorHAnsi" w:cs="宋体"/>
                <w:color w:val="000000"/>
                <w:sz w:val="22"/>
              </w:rPr>
            </w:pPr>
            <w:r w:rsidRPr="00CC464B">
              <w:rPr>
                <w:rFonts w:eastAsiaTheme="minorHAnsi"/>
                <w:color w:val="000000"/>
                <w:sz w:val="22"/>
              </w:rPr>
              <w:t>2.5</w:t>
            </w:r>
          </w:p>
        </w:tc>
      </w:tr>
      <w:tr w:rsidR="00A50201" w:rsidRPr="00CD149B" w:rsidTr="00230D69">
        <w:trPr>
          <w:trHeight w:val="624"/>
        </w:trPr>
        <w:tc>
          <w:tcPr>
            <w:tcW w:w="2611" w:type="dxa"/>
            <w:gridSpan w:val="2"/>
            <w:vAlign w:val="center"/>
            <w:hideMark/>
          </w:tcPr>
          <w:p w:rsidR="00A50201" w:rsidRPr="00CC464B" w:rsidRDefault="00A50201" w:rsidP="00CE1A41">
            <w:pPr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CC464B">
              <w:rPr>
                <w:rFonts w:eastAsiaTheme="minorHAnsi" w:hint="eastAsia"/>
                <w:b/>
                <w:bCs/>
                <w:sz w:val="24"/>
                <w:szCs w:val="24"/>
              </w:rPr>
              <w:t>合计付费金额</w:t>
            </w:r>
          </w:p>
        </w:tc>
        <w:tc>
          <w:tcPr>
            <w:tcW w:w="5911" w:type="dxa"/>
            <w:gridSpan w:val="2"/>
            <w:hideMark/>
          </w:tcPr>
          <w:p w:rsidR="00A50201" w:rsidRPr="00A50201" w:rsidRDefault="00A50201" w:rsidP="00CE1A41">
            <w:pPr>
              <w:rPr>
                <w:rFonts w:eastAsiaTheme="minorHAnsi"/>
                <w:b/>
                <w:bCs/>
                <w:sz w:val="24"/>
                <w:szCs w:val="24"/>
              </w:rPr>
            </w:pPr>
            <w:r w:rsidRPr="00CC464B">
              <w:rPr>
                <w:rFonts w:eastAsiaTheme="minorHAnsi" w:hint="eastAsia"/>
                <w:b/>
                <w:bCs/>
                <w:sz w:val="24"/>
                <w:szCs w:val="24"/>
              </w:rPr>
              <w:t>￥375,000元（大写：</w:t>
            </w:r>
            <w:r w:rsidR="008050F1">
              <w:rPr>
                <w:rFonts w:eastAsiaTheme="minorHAnsi" w:hint="eastAsia"/>
                <w:b/>
                <w:bCs/>
                <w:sz w:val="24"/>
                <w:szCs w:val="24"/>
              </w:rPr>
              <w:t>人民币</w:t>
            </w:r>
            <w:r w:rsidRPr="00CC464B">
              <w:rPr>
                <w:rFonts w:eastAsiaTheme="minorHAnsi" w:hint="eastAsia"/>
                <w:b/>
                <w:bCs/>
                <w:sz w:val="24"/>
                <w:szCs w:val="24"/>
              </w:rPr>
              <w:t>叁拾柒万伍仟元整）</w:t>
            </w:r>
          </w:p>
        </w:tc>
      </w:tr>
    </w:tbl>
    <w:p w:rsidR="00A95846" w:rsidRPr="00C60D9D" w:rsidRDefault="00A95846" w:rsidP="00E70E41">
      <w:pPr>
        <w:wordWrap w:val="0"/>
        <w:ind w:right="960"/>
        <w:rPr>
          <w:rFonts w:ascii="宋体" w:eastAsia="宋体" w:hAnsi="宋体"/>
          <w:sz w:val="32"/>
          <w:szCs w:val="32"/>
        </w:rPr>
      </w:pPr>
    </w:p>
    <w:sectPr w:rsidR="00A95846" w:rsidRPr="00C60D9D" w:rsidSect="004603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695C" w:rsidRDefault="00DC695C" w:rsidP="005D7F83">
      <w:r>
        <w:separator/>
      </w:r>
    </w:p>
  </w:endnote>
  <w:endnote w:type="continuationSeparator" w:id="1">
    <w:p w:rsidR="00DC695C" w:rsidRDefault="00DC695C" w:rsidP="005D7F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695C" w:rsidRDefault="00DC695C" w:rsidP="005D7F83">
      <w:r>
        <w:separator/>
      </w:r>
    </w:p>
  </w:footnote>
  <w:footnote w:type="continuationSeparator" w:id="1">
    <w:p w:rsidR="00DC695C" w:rsidRDefault="00DC695C" w:rsidP="005D7F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1AEE"/>
    <w:rsid w:val="00080A73"/>
    <w:rsid w:val="000B5535"/>
    <w:rsid w:val="000C1B9D"/>
    <w:rsid w:val="000D445D"/>
    <w:rsid w:val="000F6200"/>
    <w:rsid w:val="00154D58"/>
    <w:rsid w:val="00160FDF"/>
    <w:rsid w:val="001959C9"/>
    <w:rsid w:val="001B1AEE"/>
    <w:rsid w:val="001B7C2E"/>
    <w:rsid w:val="00205E90"/>
    <w:rsid w:val="002220D3"/>
    <w:rsid w:val="002322FA"/>
    <w:rsid w:val="002737AD"/>
    <w:rsid w:val="002A4BD0"/>
    <w:rsid w:val="002E15F5"/>
    <w:rsid w:val="002E6994"/>
    <w:rsid w:val="002E7F18"/>
    <w:rsid w:val="00330CA7"/>
    <w:rsid w:val="003850BB"/>
    <w:rsid w:val="00391C5F"/>
    <w:rsid w:val="003E2F77"/>
    <w:rsid w:val="003F2F66"/>
    <w:rsid w:val="00425472"/>
    <w:rsid w:val="00427339"/>
    <w:rsid w:val="00453AEB"/>
    <w:rsid w:val="004603E0"/>
    <w:rsid w:val="00461C9A"/>
    <w:rsid w:val="004928E1"/>
    <w:rsid w:val="004F7CDA"/>
    <w:rsid w:val="005238B4"/>
    <w:rsid w:val="005933F9"/>
    <w:rsid w:val="005B35A0"/>
    <w:rsid w:val="005D2555"/>
    <w:rsid w:val="005D7F83"/>
    <w:rsid w:val="005E7046"/>
    <w:rsid w:val="00760176"/>
    <w:rsid w:val="007912C4"/>
    <w:rsid w:val="00791875"/>
    <w:rsid w:val="007B28CD"/>
    <w:rsid w:val="007D0CD1"/>
    <w:rsid w:val="007E0976"/>
    <w:rsid w:val="007F4595"/>
    <w:rsid w:val="00803885"/>
    <w:rsid w:val="008050F1"/>
    <w:rsid w:val="008238C5"/>
    <w:rsid w:val="008C7135"/>
    <w:rsid w:val="008D34AD"/>
    <w:rsid w:val="008F7103"/>
    <w:rsid w:val="00915CDB"/>
    <w:rsid w:val="009730B0"/>
    <w:rsid w:val="00997F1C"/>
    <w:rsid w:val="009A3644"/>
    <w:rsid w:val="009A77CB"/>
    <w:rsid w:val="009F5D79"/>
    <w:rsid w:val="009F63E0"/>
    <w:rsid w:val="00A01364"/>
    <w:rsid w:val="00A06A97"/>
    <w:rsid w:val="00A166AA"/>
    <w:rsid w:val="00A20669"/>
    <w:rsid w:val="00A259B6"/>
    <w:rsid w:val="00A344C8"/>
    <w:rsid w:val="00A50201"/>
    <w:rsid w:val="00A95846"/>
    <w:rsid w:val="00AA3ECF"/>
    <w:rsid w:val="00AE5E7D"/>
    <w:rsid w:val="00AE6DDA"/>
    <w:rsid w:val="00B1335E"/>
    <w:rsid w:val="00B73016"/>
    <w:rsid w:val="00B765C7"/>
    <w:rsid w:val="00B926FD"/>
    <w:rsid w:val="00BF1824"/>
    <w:rsid w:val="00C149B3"/>
    <w:rsid w:val="00C3077B"/>
    <w:rsid w:val="00C32C32"/>
    <w:rsid w:val="00C4368A"/>
    <w:rsid w:val="00C50275"/>
    <w:rsid w:val="00C60D9D"/>
    <w:rsid w:val="00C96A87"/>
    <w:rsid w:val="00CC464B"/>
    <w:rsid w:val="00CC48A7"/>
    <w:rsid w:val="00CC54A6"/>
    <w:rsid w:val="00CE1163"/>
    <w:rsid w:val="00CE74CB"/>
    <w:rsid w:val="00D03938"/>
    <w:rsid w:val="00D968AA"/>
    <w:rsid w:val="00DA5BAA"/>
    <w:rsid w:val="00DC695C"/>
    <w:rsid w:val="00DE320E"/>
    <w:rsid w:val="00DE46AC"/>
    <w:rsid w:val="00E22E17"/>
    <w:rsid w:val="00E53D58"/>
    <w:rsid w:val="00E6053E"/>
    <w:rsid w:val="00E62FB6"/>
    <w:rsid w:val="00E70E41"/>
    <w:rsid w:val="00E75716"/>
    <w:rsid w:val="00E8426E"/>
    <w:rsid w:val="00EA65E7"/>
    <w:rsid w:val="00EB1104"/>
    <w:rsid w:val="00F02293"/>
    <w:rsid w:val="00F0624D"/>
    <w:rsid w:val="00F36ABD"/>
    <w:rsid w:val="00F6591C"/>
    <w:rsid w:val="00F70EC1"/>
    <w:rsid w:val="00FD6A6F"/>
    <w:rsid w:val="00FE5F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3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7F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7F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7F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7F83"/>
    <w:rPr>
      <w:sz w:val="18"/>
      <w:szCs w:val="18"/>
    </w:rPr>
  </w:style>
  <w:style w:type="table" w:styleId="a5">
    <w:name w:val="Table Grid"/>
    <w:basedOn w:val="a1"/>
    <w:uiPriority w:val="39"/>
    <w:rsid w:val="00A958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3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8EC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Lihan</dc:creator>
  <cp:keywords/>
  <dc:description/>
  <cp:lastModifiedBy>wkxt</cp:lastModifiedBy>
  <cp:revision>73</cp:revision>
  <dcterms:created xsi:type="dcterms:W3CDTF">2018-09-14T03:24:00Z</dcterms:created>
  <dcterms:modified xsi:type="dcterms:W3CDTF">2018-09-18T06:54:00Z</dcterms:modified>
</cp:coreProperties>
</file>